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8">
      <w:pPr>
        <w:spacing w:before="280" w:after="280" w:line="240" w:lineRule="auto"/>
        <w:rPr>
          <w:b/>
          <w:u w:val="single"/>
        </w:rPr>
      </w:pPr>
      <w:bookmarkStart w:id="0" w:name="_heading=h.gjdgxs" w:colFirst="0" w:colLast="0"/>
      <w:r>
        <w:rPr>
          <w:b/>
          <w:u w:val="single"/>
          <w:rtl w:val="0"/>
        </w:rPr>
        <w:t>Getting Maximum Return on Investment with an Experienced Marketer and Targeted Digital Ads</w:t>
      </w:r>
    </w:p>
    <w:p w14:paraId="00000019">
      <w:pPr>
        <w:spacing w:before="280" w:after="280" w:line="240" w:lineRule="auto"/>
      </w:pPr>
      <w:r>
        <w:rPr>
          <w:rtl w:val="0"/>
        </w:rPr>
        <w:t>As a business owner or manager, you know that digital advertising is a crucial component of modern marketing strategies. But more is needed to know that digital advertising is necessary; ensuring you utilise the most effective techniques to maximise your return on investment (ROI) while safeguarding your brand reputation is vital. This blog post will outline businesses' common digital advertising problems and how trusting an experienced marketing team can help improve your digital advertising efforts.</w:t>
      </w:r>
    </w:p>
    <w:p w14:paraId="2BE3B640">
      <w:pPr>
        <w:spacing w:before="280" w:after="280" w:line="240" w:lineRule="auto"/>
        <w:rPr>
          <w:b/>
          <w:rtl w:val="0"/>
        </w:rPr>
      </w:pPr>
      <w:r>
        <w:rPr>
          <w:b/>
          <w:rtl w:val="0"/>
        </w:rPr>
        <w:t>The Problems Businesses Face</w:t>
      </w:r>
    </w:p>
    <w:p w14:paraId="0000001B">
      <w:pPr>
        <w:spacing w:before="280" w:after="280" w:line="240" w:lineRule="auto"/>
      </w:pPr>
      <w:r>
        <w:rPr>
          <w:rtl w:val="0"/>
        </w:rPr>
        <w:t>One of the common issues businesses face is the need for more alignment of their advertising approach with their business goals. They often fall into the trap of investing considerable resources, including money and time, into advertising without seeing any return. Another struggle is the difficulty of reaching the right target audience effectively. Businesses may also face challenges in selecting the most appropriate advertising media, cost-effectively allocating their budgets, and executing campaigns that keep their brands safe from fraudulent activities.</w:t>
      </w:r>
    </w:p>
    <w:p w14:paraId="0000001C">
      <w:pPr>
        <w:spacing w:before="280" w:after="280" w:line="240" w:lineRule="auto"/>
        <w:rPr>
          <w:b/>
        </w:rPr>
      </w:pPr>
      <w:r>
        <w:rPr>
          <w:b/>
          <w:rtl w:val="0"/>
        </w:rPr>
        <w:t>How Professional Marketing Teams Can Help</w:t>
      </w:r>
    </w:p>
    <w:p w14:paraId="0000001D">
      <w:pPr>
        <w:spacing w:before="280" w:after="280" w:line="240" w:lineRule="auto"/>
        <w:rPr>
          <w:b/>
        </w:rPr>
      </w:pPr>
      <w:r>
        <w:rPr>
          <w:rtl w:val="0"/>
        </w:rPr>
        <w:t xml:space="preserve">By working with an experienced marketing team, you can develop a tailored digital advertising strategy designed with your business goals in mind. A team with proven experience can target specific demographic groups using comprehensive data while carefully selecting media placements and ad designs and creating compelling messaging. For instance, in 2020, </w:t>
      </w:r>
      <w:r>
        <w:rPr>
          <w:i/>
          <w:rtl w:val="0"/>
        </w:rPr>
        <w:t>Golduck</w:t>
      </w:r>
      <w:r>
        <w:rPr>
          <w:rtl w:val="0"/>
        </w:rPr>
        <w:t>, a young fitness business in Wollongong, partnered with a marketing team to set up targeted PPC ads, leading to a return on ad spent (ROAS) of 5:1 after just six months. A well-executed digital advertising strategy can yield substantial returns beyond your expectations.</w:t>
      </w:r>
    </w:p>
    <w:p w14:paraId="0000001E">
      <w:pPr>
        <w:spacing w:after="0" w:line="276" w:lineRule="auto"/>
        <w:rPr>
          <w:b/>
        </w:rPr>
      </w:pPr>
      <w:r>
        <w:rPr>
          <w:b/>
          <w:rtl w:val="0"/>
        </w:rPr>
        <w:t>Did you know…?</w:t>
      </w:r>
    </w:p>
    <w:p w14:paraId="0000001F">
      <w:pPr>
        <w:numPr>
          <w:ilvl w:val="0"/>
          <w:numId w:val="1"/>
        </w:numPr>
        <w:spacing w:before="280" w:after="0" w:line="240" w:lineRule="auto"/>
        <w:ind w:left="720" w:hanging="360"/>
      </w:pPr>
      <w:r>
        <w:rPr>
          <w:rtl w:val="0"/>
        </w:rPr>
        <w:t>A report by Statista indicates that total worldwide digital ad spend will exceed $517 billion in 2023. This figure underlines the importance of an effective digital advertising strategy for businesses.</w:t>
      </w:r>
    </w:p>
    <w:p w14:paraId="00000020">
      <w:pPr>
        <w:numPr>
          <w:ilvl w:val="0"/>
          <w:numId w:val="1"/>
        </w:numPr>
        <w:spacing w:after="0" w:line="240" w:lineRule="auto"/>
        <w:ind w:left="720" w:hanging="360"/>
      </w:pPr>
      <w:r>
        <w:rPr>
          <w:rtl w:val="0"/>
        </w:rPr>
        <w:t>A study by eMarketer revealed that in 2022, Facebook accounted for 23.1% of all US digital ad spending.</w:t>
      </w:r>
    </w:p>
    <w:p w14:paraId="00000021">
      <w:pPr>
        <w:numPr>
          <w:ilvl w:val="0"/>
          <w:numId w:val="1"/>
        </w:numPr>
        <w:spacing w:after="280" w:line="240" w:lineRule="auto"/>
        <w:ind w:left="720" w:hanging="360"/>
      </w:pPr>
      <w:r>
        <w:rPr>
          <w:rtl w:val="0"/>
        </w:rPr>
        <w:t>According to a survey by eMarketer, 42% of US internet users in 2022 stated they browse e-commerce sites or search engines on mobile devices while in-store or shopping in person.</w:t>
      </w:r>
    </w:p>
    <w:p w14:paraId="00000022">
      <w:pPr>
        <w:spacing w:after="0" w:line="276" w:lineRule="auto"/>
        <w:rPr>
          <w:b/>
        </w:rPr>
      </w:pPr>
      <w:r>
        <w:rPr>
          <w:b/>
          <w:rtl w:val="0"/>
        </w:rPr>
        <w:t>FAQS:</w:t>
      </w:r>
    </w:p>
    <w:p w14:paraId="00000023">
      <w:pPr>
        <w:numPr>
          <w:ilvl w:val="0"/>
          <w:numId w:val="2"/>
        </w:numPr>
        <w:spacing w:before="280" w:after="280" w:line="240" w:lineRule="auto"/>
        <w:ind w:left="720" w:hanging="360"/>
        <w:rPr>
          <w:b/>
        </w:rPr>
      </w:pPr>
      <w:r>
        <w:rPr>
          <w:b/>
          <w:rtl w:val="0"/>
        </w:rPr>
        <w:t xml:space="preserve"> What metrics should businesses track to measure the effectiveness of their digital advertising strategy?</w:t>
      </w:r>
    </w:p>
    <w:p w14:paraId="00000024">
      <w:pPr>
        <w:spacing w:before="280" w:after="280" w:line="240" w:lineRule="auto"/>
        <w:ind w:left="720" w:firstLine="0"/>
      </w:pPr>
      <w:r>
        <w:rPr>
          <w:rtl w:val="0"/>
        </w:rPr>
        <w:t xml:space="preserve"> Businesses should track key metrics like click-through rates (CTR), conversion rates (CVR), cost per click (CPC) and return on ad spend (ROAS).</w:t>
      </w:r>
    </w:p>
    <w:p w14:paraId="00000025">
      <w:pPr>
        <w:numPr>
          <w:ilvl w:val="0"/>
          <w:numId w:val="2"/>
        </w:numPr>
        <w:spacing w:before="280" w:after="280" w:line="240" w:lineRule="auto"/>
        <w:ind w:left="720" w:hanging="360"/>
        <w:rPr>
          <w:b/>
        </w:rPr>
      </w:pPr>
      <w:r>
        <w:rPr>
          <w:b/>
          <w:rtl w:val="0"/>
        </w:rPr>
        <w:t>How much budget should businesses allocate to digital advertising strategies?</w:t>
      </w:r>
    </w:p>
    <w:p w14:paraId="00000026">
      <w:pPr>
        <w:spacing w:before="280" w:after="280" w:line="240" w:lineRule="auto"/>
        <w:ind w:left="720" w:firstLine="0"/>
      </w:pPr>
      <w:r>
        <w:rPr>
          <w:rtl w:val="0"/>
        </w:rPr>
        <w:t>Budget allocation depends on the size of your business, the target audience, and the advertising media used. A professional marketing team can assist you in creating the most effective plan with the correct budget allocation.</w:t>
      </w:r>
    </w:p>
    <w:p w14:paraId="00000027">
      <w:pPr>
        <w:numPr>
          <w:ilvl w:val="0"/>
          <w:numId w:val="2"/>
        </w:numPr>
        <w:spacing w:before="280" w:after="280" w:line="240" w:lineRule="auto"/>
        <w:ind w:left="720" w:hanging="360"/>
        <w:rPr>
          <w:b/>
        </w:rPr>
      </w:pPr>
      <w:r>
        <w:rPr>
          <w:b/>
          <w:rtl w:val="0"/>
        </w:rPr>
        <w:t>Can businesses benefit from account-based marketing in their digital advertising approach?</w:t>
      </w:r>
    </w:p>
    <w:p w14:paraId="00000028">
      <w:pPr>
        <w:spacing w:before="280" w:after="280" w:line="240" w:lineRule="auto"/>
        <w:ind w:left="720" w:firstLine="0"/>
        <w:rPr>
          <w:b/>
        </w:rPr>
      </w:pPr>
      <w:r>
        <w:rPr>
          <w:rtl w:val="0"/>
        </w:rPr>
        <w:t>Account-based marketing (ABM) focuses on targeting specific accounts and their decision-makers with personalised messaging. It can lead to more effective ROI results.</w:t>
      </w:r>
    </w:p>
    <w:p w14:paraId="00000029">
      <w:pPr>
        <w:spacing w:after="0" w:line="276" w:lineRule="auto"/>
        <w:rPr>
          <w:b/>
        </w:rPr>
      </w:pPr>
      <w:r>
        <w:rPr>
          <w:b/>
          <w:u w:val="single"/>
          <w:rtl w:val="0"/>
        </w:rPr>
        <w:t>Conclusion</w:t>
      </w:r>
    </w:p>
    <w:p w14:paraId="0000002A">
      <w:pPr>
        <w:spacing w:after="0" w:line="276" w:lineRule="auto"/>
        <w:rPr>
          <w:b/>
        </w:rPr>
      </w:pPr>
    </w:p>
    <w:p w14:paraId="0000002B">
      <w:pPr>
        <w:spacing w:after="0" w:line="276" w:lineRule="auto"/>
        <w:rPr>
          <w:i/>
          <w:iCs/>
        </w:rPr>
      </w:pPr>
      <w:bookmarkStart w:id="2" w:name="_GoBack"/>
      <w:r>
        <w:rPr>
          <w:i/>
          <w:iCs/>
          <w:rtl w:val="0"/>
        </w:rPr>
        <w:t xml:space="preserve">Trusting an experienced marketing team with your digital advertising needs can improve your return on investment and help you achieve your business goals more efficiently. Developing a targeted approach to reach potential customers aligned with your business objectives is critical. </w:t>
      </w:r>
      <w:bookmarkEnd w:id="0"/>
    </w:p>
    <w:bookmarkEnd w:id="2"/>
    <w:p w14:paraId="00000037">
      <w:pPr>
        <w:spacing w:before="240" w:after="240" w:line="276" w:lineRule="auto"/>
        <w:rPr>
          <w:b/>
        </w:rPr>
      </w:pPr>
      <w:bookmarkStart w:id="1" w:name="_heading=h.uemro42y79az" w:colFirst="0" w:colLast="0"/>
      <w:bookmarkEnd w:id="1"/>
      <w:r>
        <w:rPr>
          <w:b/>
          <w:rtl w:val="0"/>
        </w:rPr>
        <w:t>ARTICLE SOURCES</w:t>
      </w:r>
    </w:p>
    <w:p w14:paraId="00000038">
      <w:pPr>
        <w:numPr>
          <w:ilvl w:val="0"/>
          <w:numId w:val="3"/>
        </w:numPr>
        <w:spacing w:before="240" w:after="0" w:afterAutospacing="0" w:line="276" w:lineRule="auto"/>
        <w:ind w:left="720" w:hanging="360"/>
        <w:rPr>
          <w:rFonts w:ascii="Arial" w:hAnsi="Arial" w:eastAsia="Arial" w:cs="Arial"/>
        </w:rPr>
      </w:pPr>
      <w:r>
        <w:fldChar w:fldCharType="begin"/>
      </w:r>
      <w:r>
        <w:instrText xml:space="preserve"> HYPERLINK "https://www.emarketer.com/content/global-digital-ad-spending-2021" \h </w:instrText>
      </w:r>
      <w:r>
        <w:fldChar w:fldCharType="separate"/>
      </w:r>
      <w:r>
        <w:rPr>
          <w:color w:val="1155CC"/>
          <w:u w:val="single"/>
          <w:rtl w:val="0"/>
        </w:rPr>
        <w:t>https://www.emarketer.com/content/global-digital-ad-spending-2021</w:t>
      </w:r>
      <w:r>
        <w:rPr>
          <w:color w:val="1155CC"/>
          <w:u w:val="single"/>
          <w:rtl w:val="0"/>
        </w:rPr>
        <w:fldChar w:fldCharType="end"/>
      </w:r>
    </w:p>
    <w:p w14:paraId="00000039">
      <w:pPr>
        <w:numPr>
          <w:ilvl w:val="0"/>
          <w:numId w:val="3"/>
        </w:numPr>
        <w:spacing w:before="0" w:beforeAutospacing="0" w:after="0" w:afterAutospacing="0" w:line="276" w:lineRule="auto"/>
        <w:ind w:left="720" w:hanging="360"/>
        <w:rPr>
          <w:rFonts w:ascii="Arial" w:hAnsi="Arial" w:eastAsia="Arial" w:cs="Arial"/>
        </w:rPr>
      </w:pPr>
      <w:r>
        <w:fldChar w:fldCharType="begin"/>
      </w:r>
      <w:r>
        <w:instrText xml:space="preserve"> HYPERLINK "https://www.statista.com/statistics/237974/online-advertising-spending-worldwide/" \h </w:instrText>
      </w:r>
      <w:r>
        <w:fldChar w:fldCharType="separate"/>
      </w:r>
      <w:r>
        <w:rPr>
          <w:color w:val="1155CC"/>
          <w:u w:val="single"/>
          <w:rtl w:val="0"/>
        </w:rPr>
        <w:t>https://www.statista.com/statistics/237974/online-advertising-spending-worldwide/</w:t>
      </w:r>
      <w:r>
        <w:rPr>
          <w:color w:val="1155CC"/>
          <w:u w:val="single"/>
          <w:rtl w:val="0"/>
        </w:rPr>
        <w:fldChar w:fldCharType="end"/>
      </w:r>
    </w:p>
    <w:p w14:paraId="0000003A">
      <w:pPr>
        <w:numPr>
          <w:ilvl w:val="0"/>
          <w:numId w:val="3"/>
        </w:numPr>
        <w:spacing w:before="0" w:beforeAutospacing="0" w:after="0" w:afterAutospacing="0" w:line="276" w:lineRule="auto"/>
        <w:ind w:left="720" w:hanging="360"/>
        <w:rPr>
          <w:rFonts w:ascii="Arial" w:hAnsi="Arial" w:eastAsia="Arial" w:cs="Arial"/>
        </w:rPr>
      </w:pPr>
      <w:r>
        <w:fldChar w:fldCharType="begin"/>
      </w:r>
      <w:r>
        <w:instrText xml:space="preserve"> HYPERLINK "https://www.socialmediatoday.com/news/facebook-ad-revenue-continues-to-dominate-digital-ad-spend-in-us-report/613002/" \h </w:instrText>
      </w:r>
      <w:r>
        <w:fldChar w:fldCharType="separate"/>
      </w:r>
      <w:r>
        <w:rPr>
          <w:color w:val="1155CC"/>
          <w:u w:val="single"/>
          <w:rtl w:val="0"/>
        </w:rPr>
        <w:t>https://www.socialmediatoday.com/news/facebook-ad-revenue-continues-to-dominate-digital-ad-spend-in-us-report/613002/</w:t>
      </w:r>
      <w:r>
        <w:rPr>
          <w:color w:val="1155CC"/>
          <w:u w:val="single"/>
          <w:rtl w:val="0"/>
        </w:rPr>
        <w:fldChar w:fldCharType="end"/>
      </w:r>
    </w:p>
    <w:p w14:paraId="0000003B">
      <w:pPr>
        <w:numPr>
          <w:ilvl w:val="0"/>
          <w:numId w:val="3"/>
        </w:numPr>
        <w:spacing w:before="0" w:beforeAutospacing="0" w:after="0" w:afterAutospacing="0" w:line="276" w:lineRule="auto"/>
        <w:ind w:left="720" w:hanging="360"/>
        <w:rPr>
          <w:rFonts w:ascii="Arial" w:hAnsi="Arial" w:eastAsia="Arial" w:cs="Arial"/>
        </w:rPr>
      </w:pPr>
      <w:r>
        <w:fldChar w:fldCharType="begin"/>
      </w:r>
      <w:r>
        <w:instrText xml:space="preserve"> HYPERLINK "https://www.emarketer.com/content/us-digital-ad-spending-by-industry-2020" \h </w:instrText>
      </w:r>
      <w:r>
        <w:fldChar w:fldCharType="separate"/>
      </w:r>
      <w:r>
        <w:rPr>
          <w:color w:val="1155CC"/>
          <w:u w:val="single"/>
          <w:rtl w:val="0"/>
        </w:rPr>
        <w:t>https://www.emarketer.com/content/us-digital-ad-spending-by-industry-2020</w:t>
      </w:r>
      <w:r>
        <w:rPr>
          <w:color w:val="1155CC"/>
          <w:u w:val="single"/>
          <w:rtl w:val="0"/>
        </w:rPr>
        <w:fldChar w:fldCharType="end"/>
      </w:r>
    </w:p>
    <w:p w14:paraId="0000003C">
      <w:pPr>
        <w:numPr>
          <w:ilvl w:val="0"/>
          <w:numId w:val="3"/>
        </w:numPr>
        <w:spacing w:before="0" w:beforeAutospacing="0" w:after="240" w:line="276" w:lineRule="auto"/>
        <w:ind w:left="720" w:hanging="360"/>
        <w:rPr>
          <w:rFonts w:ascii="Arial" w:hAnsi="Arial" w:eastAsia="Arial" w:cs="Arial"/>
        </w:rPr>
      </w:pPr>
      <w:r>
        <w:fldChar w:fldCharType="begin"/>
      </w:r>
      <w:r>
        <w:instrText xml:space="preserve"> HYPERLINK "https://www.emarketer.com/content/mobile-time-spent-2018" \h </w:instrText>
      </w:r>
      <w:r>
        <w:fldChar w:fldCharType="separate"/>
      </w:r>
      <w:r>
        <w:rPr>
          <w:color w:val="1155CC"/>
          <w:u w:val="single"/>
          <w:rtl w:val="0"/>
        </w:rPr>
        <w:t>https://www.emarketer.com/content/mobile-time-spent-2018</w:t>
      </w:r>
      <w:r>
        <w:rPr>
          <w:color w:val="1155CC"/>
          <w:u w:val="single"/>
          <w:rtl w:val="0"/>
        </w:rPr>
        <w:fldChar w:fldCharType="end"/>
      </w:r>
    </w:p>
    <w:p w14:paraId="0000003D"/>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multilevel"/>
    <w:tmpl w:val="9288B90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1">
    <w:nsid w:val="39A0D9AC"/>
    <w:multiLevelType w:val="multilevel"/>
    <w:tmpl w:val="39A0D9A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629F7852"/>
    <w:multiLevelType w:val="multilevel"/>
    <w:tmpl w:val="629F785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05A41DD"/>
    <w:rsid w:val="126D4C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basedOn w:val="1"/>
    <w:next w:val="1"/>
    <w:qFormat/>
    <w:uiPriority w:val="0"/>
    <w:pPr>
      <w:keepNext/>
      <w:keepLines/>
      <w:pageBreakBefore w:val="0"/>
      <w:spacing w:before="360" w:after="80"/>
    </w:pPr>
    <w:rPr>
      <w:b/>
      <w:sz w:val="36"/>
      <w:szCs w:val="36"/>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qFormat/>
    <w:uiPriority w:val="0"/>
    <w:pPr>
      <w:keepNext/>
      <w:keepLines/>
      <w:pageBreakBefore w:val="0"/>
      <w:spacing w:before="480" w:after="120"/>
    </w:pPr>
    <w:rPr>
      <w:b/>
      <w:sz w:val="72"/>
      <w:szCs w:val="72"/>
    </w:rPr>
  </w:style>
  <w:style w:type="table" w:customStyle="1" w:styleId="12">
    <w:name w:val="Table Normal1"/>
    <w:qFormat/>
    <w:uiPriority w:val="0"/>
  </w:style>
  <w:style w:type="table" w:customStyle="1" w:styleId="13">
    <w:name w:val="_Style 13"/>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hgRf2q2ZvE4MVYOV5LlXAOiEIg==">CgMxLjAyCGguZ2pkZ3hzMghoLmdqZGd4czIOaC5xbXllcm9jdndsdGEyDmgudWVtcm80Mnk3OWF6MghoLmdqZGd4czIOaC51NjZobTkycjhhdmo4AHIhMUZkSW5oaTFoVzRnVThRZ1dJUmhuVmhyckdDSm9JYTdw</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2023-05-22T02:53:00Z</dcterms:created>
  <dc:creator>Sarah Ann Newnham</dc:creator>
  <cp:lastModifiedBy>RS Junkie</cp:lastModifiedBy>
  <dcterms:modified xsi:type="dcterms:W3CDTF">2025-10-13T03:50:58Z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68063835F9C2452EA71DF272999BE518_12</vt:lpwstr>
  </property>
</Properties>
</file>